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февраля 2006 г. N 83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И ПРЕДОСТАВЛЕНИЯ ТЕХНИЧЕСКИХ УСЛОВИЙ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ПОДКЛЮЧЕНИЯ ОБЪЕКТА КАПИТАЛЬНОГО СТРОИТЕЛЬСТВА К СЕТЯМ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ИНЖЕНЕРНО-ТЕХНИЧЕСКОГО ОБЕСПЕЧЕНИЯ И ПРАВИЛ ПОДКЛЮЧЕНИЯ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ОБЪЕКТА КАПИТАЛЬНОГО СТРОИТЕЛЬСТВА К СЕТЯМ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ИНЖЕНЕРНО-ТЕХНИЧЕСКОГО ОБЕСПЕЧЕНИЯ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6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>,</w:t>
      </w:r>
      <w:proofErr w:type="gramEnd"/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27.11.2010 </w:t>
      </w:r>
      <w:hyperlink r:id="rId7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 xml:space="preserve">, от 16.04.2012 </w:t>
      </w:r>
      <w:hyperlink r:id="rId8" w:history="1">
        <w:r>
          <w:rPr>
            <w:rFonts w:ascii="Calibri" w:hAnsi="Calibri" w:cs="Calibri"/>
            <w:color w:val="0000FF"/>
          </w:rPr>
          <w:t>N 307</w:t>
        </w:r>
      </w:hyperlink>
      <w:r>
        <w:rPr>
          <w:rFonts w:ascii="Calibri" w:hAnsi="Calibri" w:cs="Calibri"/>
        </w:rPr>
        <w:t>,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29.07.2013 </w:t>
      </w:r>
      <w:hyperlink r:id="rId9" w:history="1">
        <w:r>
          <w:rPr>
            <w:rFonts w:ascii="Calibri" w:hAnsi="Calibri" w:cs="Calibri"/>
            <w:color w:val="0000FF"/>
          </w:rPr>
          <w:t>N 642</w:t>
        </w:r>
      </w:hyperlink>
      <w:r>
        <w:rPr>
          <w:rFonts w:ascii="Calibri" w:hAnsi="Calibri" w:cs="Calibri"/>
        </w:rPr>
        <w:t xml:space="preserve">, от 29.07.2013 </w:t>
      </w:r>
      <w:hyperlink r:id="rId10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>,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11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 xml:space="preserve">, от 15.04.2014 </w:t>
      </w:r>
      <w:hyperlink r:id="rId12" w:history="1">
        <w:r>
          <w:rPr>
            <w:rFonts w:ascii="Calibri" w:hAnsi="Calibri" w:cs="Calibri"/>
            <w:color w:val="0000FF"/>
          </w:rPr>
          <w:t>N 344</w:t>
        </w:r>
      </w:hyperlink>
      <w:r>
        <w:rPr>
          <w:rFonts w:ascii="Calibri" w:hAnsi="Calibri" w:cs="Calibri"/>
        </w:rPr>
        <w:t>,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23.08.2014 </w:t>
      </w:r>
      <w:hyperlink r:id="rId13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30.03.2012 N АКПИ12-292)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4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подключения объекта капитального строительства к сетям инженерно-технического обеспечения.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(Правила утратили силу с 1 марта 2014 года.</w:t>
      </w:r>
      <w:proofErr w:type="gramEnd"/>
      <w:r>
        <w:rPr>
          <w:rFonts w:ascii="Calibri" w:hAnsi="Calibri" w:cs="Calibri"/>
        </w:rPr>
        <w:t xml:space="preserve"> - </w:t>
      </w:r>
      <w:hyperlink r:id="rId16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30.12.2013 N 1314)</w:t>
      </w:r>
      <w:proofErr w:type="gramEnd"/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7" w:history="1">
        <w:r>
          <w:rPr>
            <w:rFonts w:ascii="Calibri" w:hAnsi="Calibri" w:cs="Calibri"/>
            <w:color w:val="0000FF"/>
          </w:rPr>
          <w:t>раздел III</w:t>
        </w:r>
      </w:hyperlink>
      <w:r>
        <w:rPr>
          <w:rFonts w:ascii="Calibri" w:hAnsi="Calibri" w:cs="Calibri"/>
        </w:rP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>Утверждены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февраля 2006 г. N 83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ПРАВИЛА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И ПРЕДОСТАВЛЕНИЯ ТЕХНИЧЕСКИХ УСЛОВИЙ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ПОДКЛЮЧЕНИЯ ОБЪЕКТА КАПИТАЛЬНОГО СТРОИТЕЛЬСТВА К СЕТЯМ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ИНЖЕНЕРНО-ТЕХНИЧЕСКОГО ОБЕСПЕЧЕНИЯ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18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>,</w:t>
      </w:r>
      <w:proofErr w:type="gramEnd"/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29.07.2013 </w:t>
      </w:r>
      <w:hyperlink r:id="rId19" w:history="1">
        <w:r>
          <w:rPr>
            <w:rFonts w:ascii="Calibri" w:hAnsi="Calibri" w:cs="Calibri"/>
            <w:color w:val="0000FF"/>
          </w:rPr>
          <w:t>N 642</w:t>
        </w:r>
      </w:hyperlink>
      <w:r>
        <w:rPr>
          <w:rFonts w:ascii="Calibri" w:hAnsi="Calibri" w:cs="Calibri"/>
        </w:rPr>
        <w:t xml:space="preserve">, от 29.07.2013 </w:t>
      </w:r>
      <w:hyperlink r:id="rId20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 xml:space="preserve">, от 30.12.2013 </w:t>
      </w:r>
      <w:hyperlink r:id="rId21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,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15.04.2014 </w:t>
      </w:r>
      <w:hyperlink r:id="rId22" w:history="1">
        <w:r>
          <w:rPr>
            <w:rFonts w:ascii="Calibri" w:hAnsi="Calibri" w:cs="Calibri"/>
            <w:color w:val="0000FF"/>
          </w:rPr>
          <w:t>N 344</w:t>
        </w:r>
      </w:hyperlink>
      <w:r>
        <w:rPr>
          <w:rFonts w:ascii="Calibri" w:hAnsi="Calibri" w:cs="Calibri"/>
        </w:rPr>
        <w:t xml:space="preserve">, от 23.08.2014 </w:t>
      </w:r>
      <w:hyperlink r:id="rId23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2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30.03.2012 N АКПИ12-292)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</w:t>
      </w:r>
      <w:proofErr w:type="gramEnd"/>
      <w:r>
        <w:rPr>
          <w:rFonts w:ascii="Calibri" w:hAnsi="Calibri" w:cs="Calibri"/>
        </w:rPr>
        <w:t>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настоящих Правилах используются следующие понятия: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"ресурсы" - холодная и горячая </w:t>
      </w:r>
      <w:proofErr w:type="gramStart"/>
      <w:r>
        <w:rPr>
          <w:rFonts w:ascii="Calibri" w:hAnsi="Calibri" w:cs="Calibri"/>
        </w:rPr>
        <w:t>вода</w:t>
      </w:r>
      <w:proofErr w:type="gramEnd"/>
      <w:r>
        <w:rPr>
          <w:rFonts w:ascii="Calibri" w:hAnsi="Calibri" w:cs="Calibri"/>
        </w:rPr>
        <w:t xml:space="preserve"> и тепловая энергия, используемые для предоставления услуг по тепло- и водоснабжению;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25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30.12.2013 </w:t>
      </w:r>
      <w:hyperlink r:id="rId26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газо-, водоснабжения и водоотведения. </w:t>
      </w:r>
      <w:proofErr w:type="gramStart"/>
      <w:r>
        <w:rPr>
          <w:rFonts w:ascii="Calibri" w:hAnsi="Calibri" w:cs="Calibri"/>
        </w:rP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  <w:proofErr w:type="gramEnd"/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водоснабжения и водоотведения;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водоснабжения и водоотведения.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если законом субъекта Российской Федерации - г.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подготовке градостроительного плана земельного участка, предназначенного для </w:t>
      </w:r>
      <w:r>
        <w:rPr>
          <w:rFonts w:ascii="Calibri" w:hAnsi="Calibri" w:cs="Calibri"/>
        </w:rPr>
        <w:lastRenderedPageBreak/>
        <w:t>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информации о разрешенном использовании земельного участка;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региональных и (или) местных </w:t>
      </w:r>
      <w:hyperlink r:id="rId30" w:history="1">
        <w:r>
          <w:rPr>
            <w:rFonts w:ascii="Calibri" w:hAnsi="Calibri" w:cs="Calibri"/>
            <w:color w:val="0000FF"/>
          </w:rPr>
          <w:t>нормативов</w:t>
        </w:r>
      </w:hyperlink>
      <w:r>
        <w:rPr>
          <w:rFonts w:ascii="Calibri" w:hAnsi="Calibri" w:cs="Calibri"/>
        </w:rPr>
        <w:t xml:space="preserve"> градостроительного проектирования;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31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29.07.2013 </w:t>
      </w:r>
      <w:hyperlink r:id="rId32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 xml:space="preserve">, от 30.12.2013 </w:t>
      </w:r>
      <w:hyperlink r:id="rId33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(минимальных и (или) максимальных) размеров земельных участков.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обеспечение отдельными видами </w:t>
      </w:r>
      <w:proofErr w:type="gramStart"/>
      <w:r>
        <w:rPr>
          <w:rFonts w:ascii="Calibri" w:hAnsi="Calibri" w:cs="Calibri"/>
        </w:rPr>
        <w:t>ресурсов</w:t>
      </w:r>
      <w:proofErr w:type="gramEnd"/>
      <w:r>
        <w:rPr>
          <w:rFonts w:ascii="Calibri" w:hAnsi="Calibri" w:cs="Calibri"/>
        </w:rPr>
        <w:t xml:space="preserve">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w:anchor="Par76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 - </w:t>
      </w:r>
      <w:hyperlink w:anchor="Par11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настоящих Правил.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6"/>
      <w:bookmarkEnd w:id="3"/>
      <w:r>
        <w:rPr>
          <w:rFonts w:ascii="Calibri" w:hAnsi="Calibri" w:cs="Calibri"/>
        </w:rPr>
        <w:t xml:space="preserve">5. Орган местного самоуправления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</w:t>
      </w:r>
      <w:proofErr w:type="gramStart"/>
      <w:r>
        <w:rPr>
          <w:rFonts w:ascii="Calibri" w:hAnsi="Calibri" w:cs="Calibri"/>
        </w:rPr>
        <w:t>с даты обращения</w:t>
      </w:r>
      <w:proofErr w:type="gramEnd"/>
      <w:r>
        <w:rPr>
          <w:rFonts w:ascii="Calibri" w:hAnsi="Calibri" w:cs="Calibri"/>
        </w:rPr>
        <w:t xml:space="preserve"> сведения о соответствующей организации, включая наименование, юридический и фактический адреса.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0"/>
      <w:bookmarkEnd w:id="4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</w:t>
      </w:r>
      <w:proofErr w:type="gramEnd"/>
      <w:r>
        <w:rPr>
          <w:rFonts w:ascii="Calibri" w:hAnsi="Calibri" w:cs="Calibri"/>
        </w:rPr>
        <w:t xml:space="preserve"> </w:t>
      </w:r>
      <w:hyperlink r:id="rId34" w:history="1">
        <w:proofErr w:type="gramStart"/>
        <w:r>
          <w:rPr>
            <w:rFonts w:ascii="Calibri" w:hAnsi="Calibri" w:cs="Calibri"/>
            <w:color w:val="0000FF"/>
          </w:rPr>
          <w:t>порядке</w:t>
        </w:r>
        <w:proofErr w:type="gramEnd"/>
      </w:hyperlink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lastRenderedPageBreak/>
        <w:t>установленном законодательством Российской Федерации.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35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29.07.2013 </w:t>
      </w:r>
      <w:hyperlink r:id="rId36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 xml:space="preserve">, от 30.12.2013 </w:t>
      </w:r>
      <w:hyperlink r:id="rId37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</w:t>
      </w:r>
      <w:proofErr w:type="gramEnd"/>
      <w:r>
        <w:rPr>
          <w:rFonts w:ascii="Calibri" w:hAnsi="Calibri" w:cs="Calibri"/>
        </w:rPr>
        <w:t xml:space="preserve">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лица, направившего запрос, его местонахождение и почтовый адрес;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 (для правообладателя земельного участка);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разрешенном использовании земельного участка;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планируемую величину необходимой подключаемой нагрузки (при наличии соответствующей информации).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w:anchor="Par8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>
        <w:rPr>
          <w:rFonts w:ascii="Calibri" w:hAnsi="Calibri" w:cs="Calibri"/>
        </w:rPr>
        <w:t xml:space="preserve"> обеспечения.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15.04.2014 N 344)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</w:t>
      </w:r>
      <w:r>
        <w:rPr>
          <w:rFonts w:ascii="Calibri" w:hAnsi="Calibri" w:cs="Calibri"/>
        </w:rPr>
        <w:lastRenderedPageBreak/>
        <w:t xml:space="preserve">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41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</w:t>
      </w:r>
      <w:proofErr w:type="gramEnd"/>
      <w:r>
        <w:rPr>
          <w:rFonts w:ascii="Calibri" w:hAnsi="Calibri" w:cs="Calibri"/>
        </w:rPr>
        <w:t xml:space="preserve">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</w:t>
      </w:r>
      <w:proofErr w:type="gramStart"/>
      <w:r>
        <w:rPr>
          <w:rFonts w:ascii="Calibri" w:hAnsi="Calibri" w:cs="Calibri"/>
        </w:rPr>
        <w:t xml:space="preserve">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42" w:history="1">
        <w:r>
          <w:rPr>
            <w:rFonts w:ascii="Calibri" w:hAnsi="Calibri" w:cs="Calibri"/>
            <w:color w:val="0000FF"/>
          </w:rPr>
          <w:t>частью 2 статьи 19</w:t>
        </w:r>
      </w:hyperlink>
      <w:r>
        <w:rPr>
          <w:rFonts w:ascii="Calibri" w:hAnsi="Calibri" w:cs="Calibri"/>
        </w:rPr>
        <w:t xml:space="preserve"> Федерального закона "О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водоснабжении</w:t>
      </w:r>
      <w:proofErr w:type="gramEnd"/>
      <w:r>
        <w:rPr>
          <w:rFonts w:ascii="Calibri" w:hAnsi="Calibri" w:cs="Calibri"/>
        </w:rPr>
        <w:t xml:space="preserve"> и водоотведении".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642)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Технические условия должны содержать следующие данные: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нагрузка в возможных точках подключения;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>
        <w:rPr>
          <w:rFonts w:ascii="Calibri" w:hAnsi="Calibri" w:cs="Calibri"/>
        </w:rPr>
        <w:t>определяемый</w:t>
      </w:r>
      <w:proofErr w:type="gramEnd"/>
      <w:r>
        <w:rPr>
          <w:rFonts w:ascii="Calibri" w:hAnsi="Calibri" w:cs="Calibri"/>
        </w:rPr>
        <w:t xml:space="preserve"> в том числе в зависимости от сроков реализации инвестиционных программ;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23.08.2014 N 845)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w:anchor="Par80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настоящих Правил.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5"/>
      <w:bookmarkEnd w:id="6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</w:t>
      </w:r>
      <w:r>
        <w:rPr>
          <w:rFonts w:ascii="Calibri" w:hAnsi="Calibri" w:cs="Calibri"/>
        </w:rPr>
        <w:lastRenderedPageBreak/>
        <w:t>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</w:t>
      </w:r>
      <w:proofErr w:type="gramEnd"/>
      <w:r>
        <w:rPr>
          <w:rFonts w:ascii="Calibri" w:hAnsi="Calibri" w:cs="Calibri"/>
        </w:rPr>
        <w:t>, определяет технические условия: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</w:t>
      </w:r>
      <w:proofErr w:type="gramStart"/>
      <w:r>
        <w:rPr>
          <w:rFonts w:ascii="Calibri" w:hAnsi="Calibri" w:cs="Calibri"/>
        </w:rPr>
        <w:t>оценки альтернативных вариантов подключения объектов капитального строительства</w:t>
      </w:r>
      <w:proofErr w:type="gramEnd"/>
      <w:r>
        <w:rPr>
          <w:rFonts w:ascii="Calibri" w:hAnsi="Calibri" w:cs="Calibri"/>
        </w:rPr>
        <w:t xml:space="preserve"> к существующим сетям инженерно-технического обеспечения;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в </w:t>
      </w:r>
      <w:hyperlink w:anchor="Par115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настоящих Правил, существует: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резерва пропускной способности сетей, обеспечивающего передачу необходимого объема ресурса;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резерва мощности по производству соответствующего ресурса.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целях </w:t>
      </w:r>
      <w:proofErr w:type="gramStart"/>
      <w:r>
        <w:rPr>
          <w:rFonts w:ascii="Calibri" w:hAnsi="Calibri" w:cs="Calibri"/>
        </w:rPr>
        <w:t>подтверждения наличия резервов пропускной способности сетей инженерно-технического</w:t>
      </w:r>
      <w:proofErr w:type="gramEnd"/>
      <w:r>
        <w:rPr>
          <w:rFonts w:ascii="Calibri" w:hAnsi="Calibri" w:cs="Calibri"/>
        </w:rPr>
        <w:t xml:space="preserve">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</w:t>
      </w:r>
      <w:proofErr w:type="gramStart"/>
      <w:r>
        <w:rPr>
          <w:rFonts w:ascii="Calibri" w:hAnsi="Calibri" w:cs="Calibri"/>
        </w:rPr>
        <w:t>с даты обращения</w:t>
      </w:r>
      <w:proofErr w:type="gramEnd"/>
      <w:r>
        <w:rPr>
          <w:rFonts w:ascii="Calibri" w:hAnsi="Calibri" w:cs="Calibri"/>
        </w:rPr>
        <w:t xml:space="preserve"> должны согласовать данную информацию либо представить письменный мотивированный отказ.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  <w:proofErr w:type="gramEnd"/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В случае если подключение объекта капитального строительства возможно только к </w:t>
      </w:r>
      <w:r>
        <w:rPr>
          <w:rFonts w:ascii="Calibri" w:hAnsi="Calibri" w:cs="Calibri"/>
        </w:rPr>
        <w:lastRenderedPageBreak/>
        <w:t xml:space="preserve">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организацией, к чьим объектам присоединены принадлежащие основному абоненту сети инженерно-технического обеспечения.</w:t>
      </w:r>
      <w:proofErr w:type="gramEnd"/>
      <w:r>
        <w:rPr>
          <w:rFonts w:ascii="Calibri" w:hAnsi="Calibri" w:cs="Calibri"/>
        </w:rPr>
        <w:t xml:space="preserve"> По соглашению между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 и основным абонентом технические условия может разработать </w:t>
      </w:r>
      <w:proofErr w:type="spellStart"/>
      <w:r>
        <w:rPr>
          <w:rFonts w:ascii="Calibri" w:hAnsi="Calibri" w:cs="Calibri"/>
        </w:rPr>
        <w:t>ресурсоснабжающая</w:t>
      </w:r>
      <w:proofErr w:type="spellEnd"/>
      <w:r>
        <w:rPr>
          <w:rFonts w:ascii="Calibri" w:hAnsi="Calibri" w:cs="Calibri"/>
        </w:rPr>
        <w:t xml:space="preserve"> организация.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организации.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53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29.07.2013 </w:t>
      </w:r>
      <w:hyperlink r:id="rId54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>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43"/>
      <w:bookmarkEnd w:id="7"/>
      <w:r>
        <w:rPr>
          <w:rFonts w:ascii="Calibri" w:hAnsi="Calibri" w:cs="Calibri"/>
        </w:rPr>
        <w:t>Утверждены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февраля 2006 г. N 83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48"/>
      <w:bookmarkEnd w:id="8"/>
      <w:r>
        <w:rPr>
          <w:rFonts w:ascii="Calibri" w:hAnsi="Calibri" w:cs="Calibri"/>
          <w:b/>
          <w:bCs/>
        </w:rPr>
        <w:t>ПРАВИЛА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ПОДКЛЮЧЕНИЯ ОБЪЕКТА КАПИТАЛЬНОГО СТРОИТЕЛЬСТВА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СЕТЯМ ИНЖЕНЕРНО-ТЕХНИЧЕСКОГО ОБЕСПЕЧЕНИЯ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марта 2014 года. -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30.12.2013 N 1314.</w:t>
      </w: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BB9" w:rsidRDefault="00860B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00432" w:rsidRDefault="00100432">
      <w:bookmarkStart w:id="9" w:name="_GoBack"/>
      <w:bookmarkEnd w:id="9"/>
    </w:p>
    <w:sectPr w:rsidR="00100432" w:rsidSect="004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B9"/>
    <w:rsid w:val="00000A4E"/>
    <w:rsid w:val="00003FB8"/>
    <w:rsid w:val="00006092"/>
    <w:rsid w:val="00016262"/>
    <w:rsid w:val="00046CDE"/>
    <w:rsid w:val="00064445"/>
    <w:rsid w:val="00070762"/>
    <w:rsid w:val="00082515"/>
    <w:rsid w:val="000832C4"/>
    <w:rsid w:val="000972EB"/>
    <w:rsid w:val="000A16C5"/>
    <w:rsid w:val="000A2A2F"/>
    <w:rsid w:val="000A3D06"/>
    <w:rsid w:val="000B110C"/>
    <w:rsid w:val="000B518D"/>
    <w:rsid w:val="000C51B9"/>
    <w:rsid w:val="000D3C03"/>
    <w:rsid w:val="000E01BE"/>
    <w:rsid w:val="00100432"/>
    <w:rsid w:val="001049B6"/>
    <w:rsid w:val="00122087"/>
    <w:rsid w:val="001644D4"/>
    <w:rsid w:val="00170155"/>
    <w:rsid w:val="00170C5F"/>
    <w:rsid w:val="001721D3"/>
    <w:rsid w:val="001802C5"/>
    <w:rsid w:val="0018173F"/>
    <w:rsid w:val="001840D9"/>
    <w:rsid w:val="0019339E"/>
    <w:rsid w:val="001A5113"/>
    <w:rsid w:val="001B0645"/>
    <w:rsid w:val="001B27C2"/>
    <w:rsid w:val="001B3594"/>
    <w:rsid w:val="001B760E"/>
    <w:rsid w:val="001C3697"/>
    <w:rsid w:val="001F22C8"/>
    <w:rsid w:val="00225731"/>
    <w:rsid w:val="00230603"/>
    <w:rsid w:val="00230A49"/>
    <w:rsid w:val="00230F72"/>
    <w:rsid w:val="0024004F"/>
    <w:rsid w:val="00242494"/>
    <w:rsid w:val="0025659D"/>
    <w:rsid w:val="00264ECA"/>
    <w:rsid w:val="002705FE"/>
    <w:rsid w:val="002821C0"/>
    <w:rsid w:val="00286501"/>
    <w:rsid w:val="00294EA3"/>
    <w:rsid w:val="002A0455"/>
    <w:rsid w:val="002A25D1"/>
    <w:rsid w:val="002B235C"/>
    <w:rsid w:val="002B3E8D"/>
    <w:rsid w:val="002D1587"/>
    <w:rsid w:val="002D4197"/>
    <w:rsid w:val="003005D8"/>
    <w:rsid w:val="00316B1F"/>
    <w:rsid w:val="00316E46"/>
    <w:rsid w:val="0031752A"/>
    <w:rsid w:val="003400A3"/>
    <w:rsid w:val="00340F22"/>
    <w:rsid w:val="0035198B"/>
    <w:rsid w:val="00356641"/>
    <w:rsid w:val="00383E02"/>
    <w:rsid w:val="003B0A53"/>
    <w:rsid w:val="003D3BF5"/>
    <w:rsid w:val="003D771B"/>
    <w:rsid w:val="003E3A2B"/>
    <w:rsid w:val="003F7A47"/>
    <w:rsid w:val="00400342"/>
    <w:rsid w:val="004136D2"/>
    <w:rsid w:val="00414DEF"/>
    <w:rsid w:val="00416C5B"/>
    <w:rsid w:val="00436E40"/>
    <w:rsid w:val="00451996"/>
    <w:rsid w:val="0046366B"/>
    <w:rsid w:val="00485DE0"/>
    <w:rsid w:val="004A5278"/>
    <w:rsid w:val="004A7FBE"/>
    <w:rsid w:val="004D41EC"/>
    <w:rsid w:val="004F0479"/>
    <w:rsid w:val="00515A03"/>
    <w:rsid w:val="005163C5"/>
    <w:rsid w:val="005170AE"/>
    <w:rsid w:val="00522055"/>
    <w:rsid w:val="00525EB3"/>
    <w:rsid w:val="0054032F"/>
    <w:rsid w:val="00562431"/>
    <w:rsid w:val="005674D1"/>
    <w:rsid w:val="00573FA7"/>
    <w:rsid w:val="00574140"/>
    <w:rsid w:val="005860FC"/>
    <w:rsid w:val="00592DEC"/>
    <w:rsid w:val="005932D7"/>
    <w:rsid w:val="005A38E0"/>
    <w:rsid w:val="005A5187"/>
    <w:rsid w:val="005B2B8F"/>
    <w:rsid w:val="005C4714"/>
    <w:rsid w:val="005E0BD6"/>
    <w:rsid w:val="005E1E15"/>
    <w:rsid w:val="005F24B6"/>
    <w:rsid w:val="005F4992"/>
    <w:rsid w:val="005F7849"/>
    <w:rsid w:val="006062BF"/>
    <w:rsid w:val="006228BD"/>
    <w:rsid w:val="00623161"/>
    <w:rsid w:val="00632F6A"/>
    <w:rsid w:val="006336C0"/>
    <w:rsid w:val="0063404C"/>
    <w:rsid w:val="00646FA2"/>
    <w:rsid w:val="00653270"/>
    <w:rsid w:val="006550E4"/>
    <w:rsid w:val="00655364"/>
    <w:rsid w:val="00656C5F"/>
    <w:rsid w:val="00667E87"/>
    <w:rsid w:val="00671A21"/>
    <w:rsid w:val="00686483"/>
    <w:rsid w:val="00692B4B"/>
    <w:rsid w:val="00693152"/>
    <w:rsid w:val="006A5D69"/>
    <w:rsid w:val="006A79A0"/>
    <w:rsid w:val="006F584B"/>
    <w:rsid w:val="00713921"/>
    <w:rsid w:val="00715C79"/>
    <w:rsid w:val="00733D46"/>
    <w:rsid w:val="00736281"/>
    <w:rsid w:val="00751710"/>
    <w:rsid w:val="00757B71"/>
    <w:rsid w:val="007677B8"/>
    <w:rsid w:val="00767B04"/>
    <w:rsid w:val="00774C6C"/>
    <w:rsid w:val="00775C05"/>
    <w:rsid w:val="007B53D4"/>
    <w:rsid w:val="007B5678"/>
    <w:rsid w:val="007C6701"/>
    <w:rsid w:val="00802419"/>
    <w:rsid w:val="00805345"/>
    <w:rsid w:val="0080791B"/>
    <w:rsid w:val="00812442"/>
    <w:rsid w:val="00817255"/>
    <w:rsid w:val="00820195"/>
    <w:rsid w:val="008272B7"/>
    <w:rsid w:val="008360D0"/>
    <w:rsid w:val="008439CC"/>
    <w:rsid w:val="00843ADC"/>
    <w:rsid w:val="00845074"/>
    <w:rsid w:val="008600AB"/>
    <w:rsid w:val="00860BB9"/>
    <w:rsid w:val="0088460B"/>
    <w:rsid w:val="008D3C2C"/>
    <w:rsid w:val="008E4FA1"/>
    <w:rsid w:val="008F170F"/>
    <w:rsid w:val="008F3029"/>
    <w:rsid w:val="00905364"/>
    <w:rsid w:val="00905FD2"/>
    <w:rsid w:val="00912792"/>
    <w:rsid w:val="0092000F"/>
    <w:rsid w:val="00925496"/>
    <w:rsid w:val="00926EC1"/>
    <w:rsid w:val="009304AC"/>
    <w:rsid w:val="009840BF"/>
    <w:rsid w:val="00984828"/>
    <w:rsid w:val="00986C13"/>
    <w:rsid w:val="009A3C48"/>
    <w:rsid w:val="009C5291"/>
    <w:rsid w:val="009C792F"/>
    <w:rsid w:val="009C7F87"/>
    <w:rsid w:val="009D4865"/>
    <w:rsid w:val="009D5E35"/>
    <w:rsid w:val="009E70B9"/>
    <w:rsid w:val="00A00286"/>
    <w:rsid w:val="00A159EC"/>
    <w:rsid w:val="00A16338"/>
    <w:rsid w:val="00A4723F"/>
    <w:rsid w:val="00A5479B"/>
    <w:rsid w:val="00A60697"/>
    <w:rsid w:val="00A66020"/>
    <w:rsid w:val="00A667BE"/>
    <w:rsid w:val="00A72674"/>
    <w:rsid w:val="00A76807"/>
    <w:rsid w:val="00A81A45"/>
    <w:rsid w:val="00A84BDD"/>
    <w:rsid w:val="00A952B9"/>
    <w:rsid w:val="00A971F6"/>
    <w:rsid w:val="00AB09DF"/>
    <w:rsid w:val="00AC0AE9"/>
    <w:rsid w:val="00AC5577"/>
    <w:rsid w:val="00AD666F"/>
    <w:rsid w:val="00AF4E5E"/>
    <w:rsid w:val="00AF5928"/>
    <w:rsid w:val="00B014B5"/>
    <w:rsid w:val="00B04878"/>
    <w:rsid w:val="00B111B1"/>
    <w:rsid w:val="00B11736"/>
    <w:rsid w:val="00B13D64"/>
    <w:rsid w:val="00B200ED"/>
    <w:rsid w:val="00B45DE1"/>
    <w:rsid w:val="00B6777D"/>
    <w:rsid w:val="00B9475B"/>
    <w:rsid w:val="00B949F2"/>
    <w:rsid w:val="00BB0C25"/>
    <w:rsid w:val="00BB6019"/>
    <w:rsid w:val="00BD020F"/>
    <w:rsid w:val="00BE1C09"/>
    <w:rsid w:val="00BF0670"/>
    <w:rsid w:val="00BF4620"/>
    <w:rsid w:val="00C1096C"/>
    <w:rsid w:val="00C1283C"/>
    <w:rsid w:val="00C41267"/>
    <w:rsid w:val="00C41D8B"/>
    <w:rsid w:val="00C47D6D"/>
    <w:rsid w:val="00C55F51"/>
    <w:rsid w:val="00C63284"/>
    <w:rsid w:val="00C676B7"/>
    <w:rsid w:val="00C846D2"/>
    <w:rsid w:val="00C91F69"/>
    <w:rsid w:val="00C93492"/>
    <w:rsid w:val="00C969C2"/>
    <w:rsid w:val="00CA13CB"/>
    <w:rsid w:val="00CB4358"/>
    <w:rsid w:val="00CF0AA5"/>
    <w:rsid w:val="00CF266C"/>
    <w:rsid w:val="00D02839"/>
    <w:rsid w:val="00D02D5C"/>
    <w:rsid w:val="00D10E19"/>
    <w:rsid w:val="00D54F54"/>
    <w:rsid w:val="00D560DD"/>
    <w:rsid w:val="00D56931"/>
    <w:rsid w:val="00D7381F"/>
    <w:rsid w:val="00D816DB"/>
    <w:rsid w:val="00DC3A0F"/>
    <w:rsid w:val="00DD24A6"/>
    <w:rsid w:val="00DE052F"/>
    <w:rsid w:val="00DE34A1"/>
    <w:rsid w:val="00DE74B0"/>
    <w:rsid w:val="00E05AF7"/>
    <w:rsid w:val="00E177D6"/>
    <w:rsid w:val="00E23240"/>
    <w:rsid w:val="00E31BC5"/>
    <w:rsid w:val="00E40B6C"/>
    <w:rsid w:val="00E46DAB"/>
    <w:rsid w:val="00E717FB"/>
    <w:rsid w:val="00E72314"/>
    <w:rsid w:val="00E723D2"/>
    <w:rsid w:val="00E76B9A"/>
    <w:rsid w:val="00E833E1"/>
    <w:rsid w:val="00E92CF7"/>
    <w:rsid w:val="00EA2933"/>
    <w:rsid w:val="00EA7D98"/>
    <w:rsid w:val="00EF50E8"/>
    <w:rsid w:val="00F004E6"/>
    <w:rsid w:val="00F04817"/>
    <w:rsid w:val="00F14741"/>
    <w:rsid w:val="00F204ED"/>
    <w:rsid w:val="00F31BF2"/>
    <w:rsid w:val="00F32C9B"/>
    <w:rsid w:val="00F37B26"/>
    <w:rsid w:val="00F42B75"/>
    <w:rsid w:val="00F5099D"/>
    <w:rsid w:val="00F71A29"/>
    <w:rsid w:val="00F73441"/>
    <w:rsid w:val="00F878DB"/>
    <w:rsid w:val="00FB271B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E14C92E2B0312066316459D8056F57D5A14A189D9817CDCC961FFFDA5FB0991B147E5EA31B3CCEJ5U5E" TargetMode="External"/><Relationship Id="rId18" Type="http://schemas.openxmlformats.org/officeDocument/2006/relationships/hyperlink" Target="consultantplus://offline/ref=ACE14C92E2B0312066316459D8056F57D5A24A129D9A17CDCC961FFFDA5FB0991B147E5EA31B3CC8J5U5E" TargetMode="External"/><Relationship Id="rId26" Type="http://schemas.openxmlformats.org/officeDocument/2006/relationships/hyperlink" Target="consultantplus://offline/ref=ACE14C92E2B0312066316459D8056F57D5A14F109E9517CDCC961FFFDA5FB0991B147E5EA31B3FCFJ5U3E" TargetMode="External"/><Relationship Id="rId39" Type="http://schemas.openxmlformats.org/officeDocument/2006/relationships/hyperlink" Target="consultantplus://offline/ref=ACE14C92E2B0312066316459D8056F57D5A24A129D9417CDCC961FFFDA5FB0991B147E5EA31B3BCEJ5U9E" TargetMode="External"/><Relationship Id="rId21" Type="http://schemas.openxmlformats.org/officeDocument/2006/relationships/hyperlink" Target="consultantplus://offline/ref=ACE14C92E2B0312066316459D8056F57D5A14F109E9517CDCC961FFFDA5FB0991B147E5EA31B3FCFJ5U2E" TargetMode="External"/><Relationship Id="rId34" Type="http://schemas.openxmlformats.org/officeDocument/2006/relationships/hyperlink" Target="consultantplus://offline/ref=ACE14C92E2B0312066316459D8056F57D3A545139E974AC7C4CF13FDDD50EF8E1C5D725FA31B3DJCUFE" TargetMode="External"/><Relationship Id="rId42" Type="http://schemas.openxmlformats.org/officeDocument/2006/relationships/hyperlink" Target="consultantplus://offline/ref=ACE14C92E2B0312066316459D8056F57D5A14418989517CDCC961FFFDA5FB0991B147E5EA31B3AC9J5U8E" TargetMode="External"/><Relationship Id="rId47" Type="http://schemas.openxmlformats.org/officeDocument/2006/relationships/hyperlink" Target="consultantplus://offline/ref=ACE14C92E2B0312066316459D8056F57D5A24A129D9417CDCC961FFFDA5FB0991B147E5EA31B3BCFJ5U2E" TargetMode="External"/><Relationship Id="rId50" Type="http://schemas.openxmlformats.org/officeDocument/2006/relationships/hyperlink" Target="consultantplus://offline/ref=ACE14C92E2B0312066316459D8056F57D5A24A129D9417CDCC961FFFDA5FB0991B147E5EA31B3BCFJ5U8E" TargetMode="External"/><Relationship Id="rId55" Type="http://schemas.openxmlformats.org/officeDocument/2006/relationships/hyperlink" Target="consultantplus://offline/ref=ACE14C92E2B0312066316459D8056F57D5A24A129D9A17CDCC961FFFDA5FB0991B147E5EA31B3CC9J5U2E" TargetMode="External"/><Relationship Id="rId7" Type="http://schemas.openxmlformats.org/officeDocument/2006/relationships/hyperlink" Target="consultantplus://offline/ref=ACE14C92E2B0312066316459D8056F57D5A24A13999A17CDCC961FFFDA5FB0991B147E5EA31B3CCEJ5U9E" TargetMode="External"/><Relationship Id="rId12" Type="http://schemas.openxmlformats.org/officeDocument/2006/relationships/hyperlink" Target="consultantplus://offline/ref=ACE14C92E2B0312066316459D8056F57D5A14F109A9417CDCC961FFFDA5FB0991B147E5EA31B3CCDJ5U6E" TargetMode="External"/><Relationship Id="rId17" Type="http://schemas.openxmlformats.org/officeDocument/2006/relationships/hyperlink" Target="consultantplus://offline/ref=ACE14C92E2B0312066316459D8056F57D0A444159E974AC7C4CF13FDDD50EF8E1C5D725FA31B34JCU8E" TargetMode="External"/><Relationship Id="rId25" Type="http://schemas.openxmlformats.org/officeDocument/2006/relationships/hyperlink" Target="consultantplus://offline/ref=ACE14C92E2B0312066316459D8056F57D5A24A129D9A17CDCC961FFFDA5FB0991B147E5EA31B3CC8J5U7E" TargetMode="External"/><Relationship Id="rId33" Type="http://schemas.openxmlformats.org/officeDocument/2006/relationships/hyperlink" Target="consultantplus://offline/ref=ACE14C92E2B0312066316459D8056F57D5A14F109E9517CDCC961FFFDA5FB0991B147E5EA31B3FCFJ5U4E" TargetMode="External"/><Relationship Id="rId38" Type="http://schemas.openxmlformats.org/officeDocument/2006/relationships/hyperlink" Target="consultantplus://offline/ref=ACE14C92E2B0312066316459D8056F57D5A24A129D9417CDCC961FFFDA5FB0991B147E5EA31B3BCEJ5U8E" TargetMode="External"/><Relationship Id="rId46" Type="http://schemas.openxmlformats.org/officeDocument/2006/relationships/hyperlink" Target="consultantplus://offline/ref=ACE14C92E2B0312066316459D8056F57D5A14418989517CDCC961FFFDA5FB0991B147E5EA31B3AC9J5U3E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E14C92E2B0312066316459D8056F57D5A14F109E9517CDCC961FFFDA5FB0991B147E5EA31B3FCDJ5U6E" TargetMode="External"/><Relationship Id="rId20" Type="http://schemas.openxmlformats.org/officeDocument/2006/relationships/hyperlink" Target="consultantplus://offline/ref=ACE14C92E2B0312066316459D8056F57D5A24A129D9417CDCC961FFFDA5FB0991B147E5EA31B3BCEJ5U4E" TargetMode="External"/><Relationship Id="rId29" Type="http://schemas.openxmlformats.org/officeDocument/2006/relationships/hyperlink" Target="consultantplus://offline/ref=ACE14C92E2B0312066316459D8056F57D5A24A129D9A17CDCC961FFFDA5FB0991B147E5EA31B3CC9J5U0E" TargetMode="External"/><Relationship Id="rId41" Type="http://schemas.openxmlformats.org/officeDocument/2006/relationships/hyperlink" Target="consultantplus://offline/ref=ACE14C92E2B0312066316459D8056F57D5A14418989517CDCC961FFFDA5FB0991B147E5EA31B3AC9J5U6E" TargetMode="External"/><Relationship Id="rId54" Type="http://schemas.openxmlformats.org/officeDocument/2006/relationships/hyperlink" Target="consultantplus://offline/ref=ACE14C92E2B0312066316459D8056F57D5A24A129D9417CDCC961FFFDA5FB0991B147E5EA31B3BCCJ5U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14C92E2B0312066316459D8056F57D5A24A129D9A17CDCC961FFFDA5FB0991B147E5EA31B3CC8J5U4E" TargetMode="External"/><Relationship Id="rId11" Type="http://schemas.openxmlformats.org/officeDocument/2006/relationships/hyperlink" Target="consultantplus://offline/ref=ACE14C92E2B0312066316459D8056F57D5A14F109E9517CDCC961FFFDA5FB0991B147E5EA31B3FCFJ5U2E" TargetMode="External"/><Relationship Id="rId24" Type="http://schemas.openxmlformats.org/officeDocument/2006/relationships/hyperlink" Target="consultantplus://offline/ref=ACE14C92E2B0312066316459D8056F57D5A54513999C17CDCC961FFFDA5FB0991B147E5EA31B3CCDJ5U5E" TargetMode="External"/><Relationship Id="rId32" Type="http://schemas.openxmlformats.org/officeDocument/2006/relationships/hyperlink" Target="consultantplus://offline/ref=ACE14C92E2B0312066316459D8056F57D5A24A129D9417CDCC961FFFDA5FB0991B147E5EA31B3BCEJ5U5E" TargetMode="External"/><Relationship Id="rId37" Type="http://schemas.openxmlformats.org/officeDocument/2006/relationships/hyperlink" Target="consultantplus://offline/ref=ACE14C92E2B0312066316459D8056F57D5A14F109E9517CDCC961FFFDA5FB0991B147E5EA31B3FCFJ5U5E" TargetMode="External"/><Relationship Id="rId40" Type="http://schemas.openxmlformats.org/officeDocument/2006/relationships/hyperlink" Target="consultantplus://offline/ref=ACE14C92E2B0312066316459D8056F57D5A14F109A9417CDCC961FFFDA5FB0991B147E5EA31B3CCDJ5U6E" TargetMode="External"/><Relationship Id="rId45" Type="http://schemas.openxmlformats.org/officeDocument/2006/relationships/hyperlink" Target="consultantplus://offline/ref=ACE14C92E2B0312066316459D8056F57D5A24A129D9417CDCC961FFFDA5FB0991B147E5EA31B3BCFJ5U1E" TargetMode="External"/><Relationship Id="rId53" Type="http://schemas.openxmlformats.org/officeDocument/2006/relationships/hyperlink" Target="consultantplus://offline/ref=ACE14C92E2B0312066316459D8056F57D5A24A129D9A17CDCC961FFFDA5FB0991B147E5EA31B3CC9J5U2E" TargetMode="External"/><Relationship Id="rId58" Type="http://schemas.openxmlformats.org/officeDocument/2006/relationships/hyperlink" Target="consultantplus://offline/ref=ACE14C92E2B0312066316459D8056F57D5A14F109E9517CDCC961FFFDA5FB0991B147E5EA31B3FCDJ5U6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E14C92E2B0312066316459D8056F57D5A14418989A17CDCC961FFFDA5FB0991B147E5EA31B3BC8J5U1E" TargetMode="External"/><Relationship Id="rId23" Type="http://schemas.openxmlformats.org/officeDocument/2006/relationships/hyperlink" Target="consultantplus://offline/ref=ACE14C92E2B0312066316459D8056F57D5A14A189D9817CDCC961FFFDA5FB0991B147E5EA31B3CCEJ5U5E" TargetMode="External"/><Relationship Id="rId28" Type="http://schemas.openxmlformats.org/officeDocument/2006/relationships/hyperlink" Target="consultantplus://offline/ref=ACE14C92E2B0312066316459D8056F57D5A24A129D9A17CDCC961FFFDA5FB0991B147E5EA31B3CC9J5U0E" TargetMode="External"/><Relationship Id="rId36" Type="http://schemas.openxmlformats.org/officeDocument/2006/relationships/hyperlink" Target="consultantplus://offline/ref=ACE14C92E2B0312066316459D8056F57D5A24A129D9417CDCC961FFFDA5FB0991B147E5EA31B3BCEJ5U7E" TargetMode="External"/><Relationship Id="rId49" Type="http://schemas.openxmlformats.org/officeDocument/2006/relationships/hyperlink" Target="consultantplus://offline/ref=ACE14C92E2B0312066316459D8056F57D5A24A129D9417CDCC961FFFDA5FB0991B147E5EA31B3BCFJ5U6E" TargetMode="External"/><Relationship Id="rId57" Type="http://schemas.openxmlformats.org/officeDocument/2006/relationships/hyperlink" Target="consultantplus://offline/ref=ACE14C92E2B0312066316459D8056F57D5A24A129D9417CDCC961FFFDA5FB0991B147E5EA31B3BCCJ5U3E" TargetMode="External"/><Relationship Id="rId10" Type="http://schemas.openxmlformats.org/officeDocument/2006/relationships/hyperlink" Target="consultantplus://offline/ref=ACE14C92E2B0312066316459D8056F57D5A24A129D9417CDCC961FFFDA5FB0991B147E5EA31B3BCEJ5U3E" TargetMode="External"/><Relationship Id="rId19" Type="http://schemas.openxmlformats.org/officeDocument/2006/relationships/hyperlink" Target="consultantplus://offline/ref=ACE14C92E2B0312066316459D8056F57D5A14C109E9D17CDCC961FFFDA5FB0991B147E5EA31B3CCEJ5U7E" TargetMode="External"/><Relationship Id="rId31" Type="http://schemas.openxmlformats.org/officeDocument/2006/relationships/hyperlink" Target="consultantplus://offline/ref=ACE14C92E2B0312066316459D8056F57D5A24A129D9A17CDCC961FFFDA5FB0991B147E5EA31B3CC9J5U1E" TargetMode="External"/><Relationship Id="rId44" Type="http://schemas.openxmlformats.org/officeDocument/2006/relationships/hyperlink" Target="consultantplus://offline/ref=ACE14C92E2B0312066316459D8056F57D5A14A189D9817CDCC961FFFDA5FB0991B147E5EA31B3CCEJ5U5E" TargetMode="External"/><Relationship Id="rId52" Type="http://schemas.openxmlformats.org/officeDocument/2006/relationships/hyperlink" Target="consultantplus://offline/ref=ACE14C92E2B0312066316459D8056F57D5A24A129D9A17CDCC961FFFDA5FB0991B147E5EA31B3CC9J5U2E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14C92E2B0312066316459D8056F57D5A14C109E9D17CDCC961FFFDA5FB0991B147E5EA31B3CCEJ5U7E" TargetMode="External"/><Relationship Id="rId14" Type="http://schemas.openxmlformats.org/officeDocument/2006/relationships/hyperlink" Target="consultantplus://offline/ref=ACE14C92E2B0312066316459D8056F57D5A54513999C17CDCC961FFFDA5FB0991B147E5EA31B3CCDJ5U5E" TargetMode="External"/><Relationship Id="rId22" Type="http://schemas.openxmlformats.org/officeDocument/2006/relationships/hyperlink" Target="consultantplus://offline/ref=ACE14C92E2B0312066316459D8056F57D5A14F109A9417CDCC961FFFDA5FB0991B147E5EA31B3CCDJ5U6E" TargetMode="External"/><Relationship Id="rId27" Type="http://schemas.openxmlformats.org/officeDocument/2006/relationships/hyperlink" Target="consultantplus://offline/ref=ACE14C92E2B0312066316459D8056F57D5A24A129D9A17CDCC961FFFDA5FB0991B147E5EA31B3CC9J5U0E" TargetMode="External"/><Relationship Id="rId30" Type="http://schemas.openxmlformats.org/officeDocument/2006/relationships/hyperlink" Target="consultantplus://offline/ref=ACE14C92E2B0312066316459D8056F57D5A14418989A17CDCC961FFFDA5FB0991B147E5EA31A34CCJ5U4E" TargetMode="External"/><Relationship Id="rId35" Type="http://schemas.openxmlformats.org/officeDocument/2006/relationships/hyperlink" Target="consultantplus://offline/ref=ACE14C92E2B0312066316459D8056F57D5A24A129D9A17CDCC961FFFDA5FB0991B147E5EA31B3CC9J5U1E" TargetMode="External"/><Relationship Id="rId43" Type="http://schemas.openxmlformats.org/officeDocument/2006/relationships/hyperlink" Target="consultantplus://offline/ref=ACE14C92E2B0312066316459D8056F57D5A14C109E9D17CDCC961FFFDA5FB0991B147E5EA31B3CCEJ5U7E" TargetMode="External"/><Relationship Id="rId48" Type="http://schemas.openxmlformats.org/officeDocument/2006/relationships/hyperlink" Target="consultantplus://offline/ref=ACE14C92E2B0312066316459D8056F57D5A24A129D9417CDCC961FFFDA5FB0991B147E5EA31B3BCFJ5U5E" TargetMode="External"/><Relationship Id="rId56" Type="http://schemas.openxmlformats.org/officeDocument/2006/relationships/hyperlink" Target="consultantplus://offline/ref=ACE14C92E2B0312066316459D8056F57D5A14418989517CDCC961FFFDA5FB0991B147E5EA31B3AC9J5U3E" TargetMode="External"/><Relationship Id="rId8" Type="http://schemas.openxmlformats.org/officeDocument/2006/relationships/hyperlink" Target="consultantplus://offline/ref=ACE14C92E2B0312066316459D8056F57D5A24A129D9C17CDCC961FFFDA5FB0991B147E5EA31B3DC7J5U7E" TargetMode="External"/><Relationship Id="rId51" Type="http://schemas.openxmlformats.org/officeDocument/2006/relationships/hyperlink" Target="consultantplus://offline/ref=ACE14C92E2B0312066316459D8056F57D5A24A129D9417CDCC961FFFDA5FB0991B147E5EA31B3BCFJ5U9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</Company>
  <LinksUpToDate>false</LinksUpToDate>
  <CharactersWithSpaces>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lashkarevia</dc:creator>
  <cp:lastModifiedBy>lashkarevia</cp:lastModifiedBy>
  <cp:revision>1</cp:revision>
  <dcterms:created xsi:type="dcterms:W3CDTF">2014-11-28T04:20:00Z</dcterms:created>
  <dcterms:modified xsi:type="dcterms:W3CDTF">2014-11-28T04:26:00Z</dcterms:modified>
</cp:coreProperties>
</file>